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7BAA" w14:textId="0FCB8BC8" w:rsidR="00227F80" w:rsidRPr="00227F80" w:rsidRDefault="00227F80" w:rsidP="006E3BC5">
      <w:pPr>
        <w:jc w:val="both"/>
        <w:rPr>
          <w:rFonts w:eastAsia="Times New Roman"/>
          <w:b/>
          <w:bCs/>
          <w:lang w:val="fr-CH"/>
        </w:rPr>
      </w:pPr>
      <w:r w:rsidRPr="00227F80">
        <w:rPr>
          <w:rFonts w:eastAsia="Times New Roman"/>
          <w:b/>
          <w:bCs/>
          <w:lang w:val="fr-CH"/>
        </w:rPr>
        <w:t xml:space="preserve">Motion PSIG : L'OFFRE EN ACCUEIL DE JOUR A MORGES DOIT S'ACCELERER </w:t>
      </w:r>
    </w:p>
    <w:p w14:paraId="0D470E69" w14:textId="77777777" w:rsidR="00227F80" w:rsidRDefault="00227F80" w:rsidP="006E3BC5">
      <w:pPr>
        <w:jc w:val="both"/>
        <w:rPr>
          <w:rFonts w:eastAsia="Times New Roman"/>
          <w:lang w:val="fr-CH"/>
        </w:rPr>
      </w:pPr>
      <w:r w:rsidRPr="00227F80">
        <w:rPr>
          <w:rFonts w:eastAsia="Times New Roman"/>
          <w:lang w:val="fr-CH"/>
        </w:rPr>
        <w:t xml:space="preserve">L'un des buts principaux de l'accueil de jour des enfants est de permettre aux deux parents de travailler, en assurant une conciliation vie privée - vie familiale harmonieuse. </w:t>
      </w:r>
    </w:p>
    <w:p w14:paraId="01DF18C2" w14:textId="77777777" w:rsidR="00227F80" w:rsidRDefault="00227F80" w:rsidP="006E3BC5">
      <w:pPr>
        <w:jc w:val="both"/>
        <w:rPr>
          <w:rFonts w:eastAsia="Times New Roman"/>
          <w:lang w:val="fr-CH"/>
        </w:rPr>
      </w:pPr>
      <w:r w:rsidRPr="00227F80">
        <w:rPr>
          <w:rFonts w:eastAsia="Times New Roman"/>
          <w:lang w:val="fr-CH"/>
        </w:rPr>
        <w:t xml:space="preserve">Le travail des femmes est essentiel aujourd'hui ; elles sont souvent très bien formées, mais la maternité met encore un frein à leur carrière. Pour toute la classe moyenne inférieure, les </w:t>
      </w:r>
      <w:proofErr w:type="spellStart"/>
      <w:r w:rsidRPr="00227F80">
        <w:rPr>
          <w:rFonts w:eastAsia="Times New Roman"/>
          <w:lang w:val="fr-CH"/>
        </w:rPr>
        <w:t>working</w:t>
      </w:r>
      <w:proofErr w:type="spellEnd"/>
      <w:r w:rsidRPr="00227F80">
        <w:rPr>
          <w:rFonts w:eastAsia="Times New Roman"/>
          <w:lang w:val="fr-CH"/>
        </w:rPr>
        <w:t xml:space="preserve"> </w:t>
      </w:r>
      <w:proofErr w:type="spellStart"/>
      <w:r w:rsidRPr="00227F80">
        <w:rPr>
          <w:rFonts w:eastAsia="Times New Roman"/>
          <w:lang w:val="fr-CH"/>
        </w:rPr>
        <w:t>poors</w:t>
      </w:r>
      <w:proofErr w:type="spellEnd"/>
      <w:r w:rsidRPr="00227F80">
        <w:rPr>
          <w:rFonts w:eastAsia="Times New Roman"/>
          <w:lang w:val="fr-CH"/>
        </w:rPr>
        <w:t xml:space="preserve"> et les familles défavorisées, les deux parents sont obligés de travailler à un taux élevé, non seulement pour équilibrer leur budget mensuel mais aussi pour financer leurs retraites, sans parler des familles monoparentales. Or aujourd'hui, trop de parents, particulièrement les femmes, sont contraints de revoir leurs perspectives professionnelles à cause du manque de place d'accueil. </w:t>
      </w:r>
    </w:p>
    <w:p w14:paraId="40081C21" w14:textId="73F9DBA1" w:rsidR="00227F80" w:rsidRDefault="00227F80" w:rsidP="006E3BC5">
      <w:pPr>
        <w:jc w:val="both"/>
        <w:rPr>
          <w:rFonts w:eastAsia="Times New Roman"/>
          <w:lang w:val="fr-CH"/>
        </w:rPr>
      </w:pPr>
      <w:r w:rsidRPr="00227F80">
        <w:rPr>
          <w:rFonts w:eastAsia="Times New Roman"/>
          <w:lang w:val="fr-CH"/>
        </w:rPr>
        <w:t>Dans le canton de Vaud, l'offre de l'accueil de jour collectif a doublé depuis 2011 (+97%)</w:t>
      </w:r>
      <w:r w:rsidR="00C5287A">
        <w:rPr>
          <w:rStyle w:val="Appelnotedebasdep"/>
          <w:rFonts w:eastAsia="Times New Roman"/>
          <w:lang w:val="fr-CH"/>
        </w:rPr>
        <w:footnoteReference w:id="1"/>
      </w:r>
      <w:r w:rsidRPr="00227F80">
        <w:rPr>
          <w:rFonts w:eastAsia="Times New Roman"/>
          <w:lang w:val="fr-CH"/>
        </w:rPr>
        <w:t xml:space="preserve">. Mais, malgré ce réel progrès, le taux de couverture, soit le pourcentage de places proposées par rapport au nombre d'enfants, reste trop bas. « </w:t>
      </w:r>
      <w:r w:rsidRPr="00C5287A">
        <w:rPr>
          <w:rFonts w:eastAsia="Times New Roman"/>
          <w:i/>
          <w:iCs/>
          <w:lang w:val="fr-CH"/>
        </w:rPr>
        <w:t xml:space="preserve">Au moins 4'000 enfants {vaudois} attendent une place en crèche </w:t>
      </w:r>
      <w:r w:rsidRPr="00227F80">
        <w:rPr>
          <w:rFonts w:eastAsia="Times New Roman"/>
          <w:lang w:val="fr-CH"/>
        </w:rPr>
        <w:t xml:space="preserve">», c'est ce qui est paru dans le </w:t>
      </w:r>
      <w:r w:rsidRPr="00C5287A">
        <w:rPr>
          <w:rFonts w:eastAsia="Times New Roman"/>
          <w:i/>
          <w:iCs/>
          <w:lang w:val="fr-CH"/>
        </w:rPr>
        <w:t>24 heures</w:t>
      </w:r>
      <w:r w:rsidR="00C5287A">
        <w:rPr>
          <w:rStyle w:val="Appelnotedebasdep"/>
          <w:rFonts w:eastAsia="Times New Roman"/>
          <w:lang w:val="fr-CH"/>
        </w:rPr>
        <w:footnoteReference w:id="2"/>
      </w:r>
      <w:r w:rsidRPr="00227F80">
        <w:rPr>
          <w:rFonts w:eastAsia="Times New Roman"/>
          <w:lang w:val="fr-CH"/>
        </w:rPr>
        <w:t xml:space="preserve"> en juin dernier. Dans la plupart des réseaux, l'attente se chiffre en dizaine de mois. Parfois même, les parents n'auront jamais de places, en tout cas pour les bébés. </w:t>
      </w:r>
    </w:p>
    <w:p w14:paraId="393D0F4E" w14:textId="240E3DEB" w:rsidR="00227F80" w:rsidRDefault="00227F80" w:rsidP="006E3BC5">
      <w:pPr>
        <w:jc w:val="both"/>
        <w:rPr>
          <w:rFonts w:eastAsia="Times New Roman"/>
          <w:lang w:val="fr-CH"/>
        </w:rPr>
      </w:pPr>
      <w:r w:rsidRPr="00227F80">
        <w:rPr>
          <w:rFonts w:eastAsia="Times New Roman"/>
          <w:lang w:val="fr-CH"/>
        </w:rPr>
        <w:t xml:space="preserve">Contrairement à Lausanne (taux de couverture de plus de 44%) ou Nyon, les structures d'accueil à Morges ont un taux de couverture faible, de 23% pour le préscolaire et de 18% pour le parascolaire alors que la demande y est très forte : plus de 600 familles sont en attente d'une place au sein du réseau </w:t>
      </w:r>
      <w:proofErr w:type="spellStart"/>
      <w:r w:rsidRPr="00227F80">
        <w:rPr>
          <w:rFonts w:eastAsia="Times New Roman"/>
          <w:lang w:val="fr-CH"/>
        </w:rPr>
        <w:t>Ajema</w:t>
      </w:r>
      <w:proofErr w:type="spellEnd"/>
      <w:r w:rsidRPr="00227F80">
        <w:rPr>
          <w:rFonts w:eastAsia="Times New Roman"/>
          <w:lang w:val="fr-CH"/>
        </w:rPr>
        <w:t xml:space="preserve"> et il faut en moyenne 15 à 18 mois pour que cette demande soit comblée</w:t>
      </w:r>
      <w:r w:rsidR="00EE5373">
        <w:rPr>
          <w:rStyle w:val="Appelnotedebasdep"/>
          <w:rFonts w:eastAsia="Times New Roman"/>
          <w:lang w:val="fr-CH"/>
        </w:rPr>
        <w:footnoteReference w:id="3"/>
      </w:r>
    </w:p>
    <w:p w14:paraId="4B1EF44F" w14:textId="77777777" w:rsidR="00227F80" w:rsidRDefault="00227F80" w:rsidP="006E3BC5">
      <w:pPr>
        <w:jc w:val="both"/>
        <w:rPr>
          <w:rFonts w:eastAsia="Times New Roman"/>
          <w:lang w:val="fr-CH"/>
        </w:rPr>
      </w:pPr>
      <w:r w:rsidRPr="00227F80">
        <w:rPr>
          <w:rFonts w:eastAsia="Times New Roman"/>
          <w:lang w:val="fr-CH"/>
        </w:rPr>
        <w:t xml:space="preserve">Comment font donc ces familles ? </w:t>
      </w:r>
    </w:p>
    <w:p w14:paraId="7CB11A90" w14:textId="77777777" w:rsidR="00227F80" w:rsidRDefault="00227F80" w:rsidP="006E3BC5">
      <w:pPr>
        <w:jc w:val="both"/>
        <w:rPr>
          <w:rFonts w:eastAsia="Times New Roman"/>
          <w:lang w:val="fr-CH"/>
        </w:rPr>
      </w:pPr>
      <w:r w:rsidRPr="00227F80">
        <w:rPr>
          <w:rFonts w:eastAsia="Times New Roman"/>
          <w:lang w:val="fr-CH"/>
        </w:rPr>
        <w:t xml:space="preserve">Bien que cela soit loin d'être idéal, les familles privilégiées recourent à des crèches privées, dont les tarifs sont rédhibitoires pour la plupart, ou emploient du personnel de maison, très souvent engagé au noir. Les grands-parents sont également très sollicités. Mais comment se débrouillent les personnes dont la famille est éloignée ou lorsque les grands-parents doivent encore travailler ? </w:t>
      </w:r>
    </w:p>
    <w:p w14:paraId="0E4602A4" w14:textId="77777777" w:rsidR="00C5287A" w:rsidRDefault="00227F80" w:rsidP="006E3BC5">
      <w:pPr>
        <w:jc w:val="both"/>
        <w:rPr>
          <w:rFonts w:eastAsia="Times New Roman"/>
          <w:lang w:val="fr-CH"/>
        </w:rPr>
      </w:pPr>
      <w:r w:rsidRPr="00227F80">
        <w:rPr>
          <w:rFonts w:eastAsia="Times New Roman"/>
          <w:lang w:val="fr-CH"/>
        </w:rPr>
        <w:t xml:space="preserve">Face à cette problématique, nous nous questionnons de savoir si la Municipalité s'intéresse aussi à la cohésion sociale et à l'intégration de toutes les couches de la population, ce qui passe aussi par un accès facilité aux prestations d'accueil pré- et parascolaire. </w:t>
      </w:r>
    </w:p>
    <w:p w14:paraId="64572384" w14:textId="77777777" w:rsidR="00C5287A" w:rsidRDefault="00227F80" w:rsidP="006E3BC5">
      <w:pPr>
        <w:jc w:val="both"/>
        <w:rPr>
          <w:rFonts w:eastAsia="Times New Roman"/>
          <w:lang w:val="fr-CH"/>
        </w:rPr>
      </w:pPr>
      <w:r w:rsidRPr="00227F80">
        <w:rPr>
          <w:rFonts w:eastAsia="Times New Roman"/>
          <w:lang w:val="fr-CH"/>
        </w:rPr>
        <w:t xml:space="preserve">Et si la Ville prône l'égalité des chances, se rend-elle compte que le manque de places d'accueil implique souvent que l'un des deux parents, en grande majorité les femmes, réduise son taux de travail ou carrément interrompe sa carrière professionnelle ? </w:t>
      </w:r>
    </w:p>
    <w:p w14:paraId="10C6556D" w14:textId="2EE00CC8" w:rsidR="00346EFD" w:rsidRDefault="00227F80" w:rsidP="006E3BC5">
      <w:pPr>
        <w:jc w:val="both"/>
        <w:rPr>
          <w:rFonts w:eastAsia="Times New Roman"/>
          <w:lang w:val="fr-CH"/>
        </w:rPr>
      </w:pPr>
      <w:r w:rsidRPr="00227F80">
        <w:rPr>
          <w:rFonts w:eastAsia="Times New Roman"/>
          <w:lang w:val="fr-CH"/>
        </w:rPr>
        <w:t>Le groupe PSIG estime que l'accueil de jour des enfants doit redevenir une véritable priorité et que tous les parents qui en font la demande doivent pouvoir bénéficier rapidement et facilement d'une place que ce soit en pré, parascolaire ou encore avec des accueillant-e-s en milieu familial (principe un enfant= une place). La flexibilité de l'offre doit permettre de soutenir les parents dans leur situation professionnelle et leurs possibilités.</w:t>
      </w:r>
    </w:p>
    <w:p w14:paraId="6DEE4515" w14:textId="77777777" w:rsidR="00C5287A" w:rsidRDefault="00C5287A" w:rsidP="006E3BC5">
      <w:pPr>
        <w:jc w:val="both"/>
        <w:rPr>
          <w:rFonts w:eastAsia="Times New Roman"/>
          <w:lang w:val="fr-CH"/>
        </w:rPr>
      </w:pPr>
      <w:r w:rsidRPr="00C5287A">
        <w:rPr>
          <w:rFonts w:eastAsia="Times New Roman"/>
          <w:lang w:val="fr-CH"/>
        </w:rPr>
        <w:lastRenderedPageBreak/>
        <w:t xml:space="preserve">Au vu de ce qui précède, nous demandons à la Municipalité de présenter une planification pour la création de place d'accueil de jour en vue de l'atteinte de cet objectif (un enfant = une place) en prenant compte les points </w:t>
      </w:r>
      <w:proofErr w:type="gramStart"/>
      <w:r w:rsidRPr="00C5287A">
        <w:rPr>
          <w:rFonts w:eastAsia="Times New Roman"/>
          <w:lang w:val="fr-CH"/>
        </w:rPr>
        <w:t>suivants:</w:t>
      </w:r>
      <w:proofErr w:type="gramEnd"/>
      <w:r w:rsidRPr="00C5287A">
        <w:rPr>
          <w:rFonts w:eastAsia="Times New Roman"/>
          <w:lang w:val="fr-CH"/>
        </w:rPr>
        <w:t xml:space="preserve"> </w:t>
      </w:r>
    </w:p>
    <w:p w14:paraId="1A805240" w14:textId="77777777" w:rsidR="00C5287A" w:rsidRDefault="00C5287A" w:rsidP="00C5287A">
      <w:pPr>
        <w:pStyle w:val="Paragraphedeliste"/>
        <w:numPr>
          <w:ilvl w:val="0"/>
          <w:numId w:val="7"/>
        </w:numPr>
        <w:jc w:val="both"/>
        <w:rPr>
          <w:rFonts w:eastAsia="Times New Roman"/>
          <w:lang w:val="fr-CH"/>
        </w:rPr>
      </w:pPr>
      <w:r w:rsidRPr="00C5287A">
        <w:rPr>
          <w:rFonts w:eastAsia="Times New Roman"/>
          <w:lang w:val="fr-CH"/>
        </w:rPr>
        <w:t xml:space="preserve">Identifier la demande et les besoins de la population en fonction de l'évolution des structures familiales et en tenant compte de tous les facteurs pertinents comme l'évolution socio-démographique à Morges, des pratiques professionnelles (multi activité et autres formes de travail disruptives, vacances hors des périodes scolaires, etc.) ou la situation des accueillant-e-s en milieu familial ; </w:t>
      </w:r>
    </w:p>
    <w:p w14:paraId="50E72DB4" w14:textId="77777777" w:rsidR="00C5287A" w:rsidRDefault="00C5287A" w:rsidP="00C5287A">
      <w:pPr>
        <w:pStyle w:val="Paragraphedeliste"/>
        <w:numPr>
          <w:ilvl w:val="0"/>
          <w:numId w:val="7"/>
        </w:numPr>
        <w:jc w:val="both"/>
        <w:rPr>
          <w:rFonts w:eastAsia="Times New Roman"/>
          <w:lang w:val="fr-CH"/>
        </w:rPr>
      </w:pPr>
      <w:r w:rsidRPr="00C5287A">
        <w:rPr>
          <w:rFonts w:eastAsia="Times New Roman"/>
          <w:lang w:val="fr-CH"/>
        </w:rPr>
        <w:t xml:space="preserve">Définir le nombre de places et les emplacements des futures structures d'accueil collectif pour une stratégie d'accueil ambitieux à Morges en réalisant des projets et en les priorisant ; </w:t>
      </w:r>
    </w:p>
    <w:p w14:paraId="04FAA7E4" w14:textId="77777777" w:rsidR="00C5287A" w:rsidRDefault="00C5287A" w:rsidP="00C5287A">
      <w:pPr>
        <w:pStyle w:val="Paragraphedeliste"/>
        <w:numPr>
          <w:ilvl w:val="0"/>
          <w:numId w:val="7"/>
        </w:numPr>
        <w:jc w:val="both"/>
        <w:rPr>
          <w:rFonts w:eastAsia="Times New Roman"/>
          <w:lang w:val="fr-CH"/>
        </w:rPr>
      </w:pPr>
      <w:r w:rsidRPr="00C5287A">
        <w:rPr>
          <w:rFonts w:eastAsia="Times New Roman"/>
          <w:lang w:val="fr-CH"/>
        </w:rPr>
        <w:t xml:space="preserve">Trouver des mesures efficaces et alternatives pour réduire le temps d'attente (d'autres villes parviennent à n'avoir que quelques mois d'attente, pourquoi cela ne deviendrait pas la priorité de Morges ?) ; </w:t>
      </w:r>
    </w:p>
    <w:p w14:paraId="7EAFAC91" w14:textId="77777777" w:rsidR="00C5287A" w:rsidRDefault="00C5287A" w:rsidP="00C5287A">
      <w:pPr>
        <w:pStyle w:val="Paragraphedeliste"/>
        <w:numPr>
          <w:ilvl w:val="0"/>
          <w:numId w:val="7"/>
        </w:numPr>
        <w:jc w:val="both"/>
        <w:rPr>
          <w:rFonts w:eastAsia="Times New Roman"/>
          <w:lang w:val="fr-CH"/>
        </w:rPr>
      </w:pPr>
      <w:r w:rsidRPr="00C5287A">
        <w:rPr>
          <w:rFonts w:eastAsia="Times New Roman"/>
          <w:lang w:val="fr-CH"/>
        </w:rPr>
        <w:t xml:space="preserve">Etudier l'opportunité de créer un réseau propre à la Ville de Morges, lui permettant de gérer sa liste d'attente et d'appliquer une politique tarifaire favorable aux familles </w:t>
      </w:r>
      <w:proofErr w:type="spellStart"/>
      <w:r w:rsidRPr="00C5287A">
        <w:rPr>
          <w:rFonts w:eastAsia="Times New Roman"/>
          <w:lang w:val="fr-CH"/>
        </w:rPr>
        <w:t>morgiennes</w:t>
      </w:r>
      <w:proofErr w:type="spellEnd"/>
      <w:r w:rsidRPr="00C5287A">
        <w:rPr>
          <w:rFonts w:eastAsia="Times New Roman"/>
          <w:lang w:val="fr-CH"/>
        </w:rPr>
        <w:t xml:space="preserve">. </w:t>
      </w:r>
    </w:p>
    <w:p w14:paraId="02C74BB7" w14:textId="77777777" w:rsidR="00C5287A" w:rsidRDefault="00C5287A" w:rsidP="00C5287A">
      <w:pPr>
        <w:ind w:left="5664" w:firstLine="708"/>
        <w:jc w:val="right"/>
        <w:rPr>
          <w:rFonts w:eastAsia="Times New Roman"/>
          <w:lang w:val="fr-CH"/>
        </w:rPr>
      </w:pPr>
      <w:r w:rsidRPr="00C5287A">
        <w:rPr>
          <w:rFonts w:eastAsia="Times New Roman"/>
          <w:lang w:val="fr-CH"/>
        </w:rPr>
        <w:t xml:space="preserve">Pour le groupe PSIG </w:t>
      </w:r>
    </w:p>
    <w:p w14:paraId="0C113893" w14:textId="68C0FAAF" w:rsidR="00C5287A" w:rsidRPr="00C5287A" w:rsidRDefault="00C5287A" w:rsidP="00C5287A">
      <w:pPr>
        <w:ind w:left="3540" w:firstLine="708"/>
        <w:jc w:val="right"/>
        <w:rPr>
          <w:rFonts w:eastAsia="Times New Roman"/>
          <w:lang w:val="fr-CH"/>
        </w:rPr>
      </w:pPr>
      <w:r w:rsidRPr="00C5287A">
        <w:rPr>
          <w:rFonts w:eastAsia="Times New Roman"/>
          <w:lang w:val="fr-CH"/>
        </w:rPr>
        <w:t xml:space="preserve">Clémence </w:t>
      </w:r>
      <w:proofErr w:type="spellStart"/>
      <w:r w:rsidRPr="00C5287A">
        <w:rPr>
          <w:rFonts w:eastAsia="Times New Roman"/>
          <w:lang w:val="fr-CH"/>
        </w:rPr>
        <w:t>Langone</w:t>
      </w:r>
      <w:proofErr w:type="spellEnd"/>
      <w:r w:rsidRPr="00C5287A">
        <w:rPr>
          <w:rFonts w:eastAsia="Times New Roman"/>
          <w:lang w:val="fr-CH"/>
        </w:rPr>
        <w:t xml:space="preserve"> </w:t>
      </w:r>
      <w:r>
        <w:rPr>
          <w:rFonts w:eastAsia="Times New Roman"/>
          <w:lang w:val="fr-CH"/>
        </w:rPr>
        <w:tab/>
      </w:r>
      <w:r>
        <w:rPr>
          <w:rFonts w:eastAsia="Times New Roman"/>
          <w:lang w:val="fr-CH"/>
        </w:rPr>
        <w:tab/>
      </w:r>
      <w:r w:rsidRPr="00C5287A">
        <w:rPr>
          <w:rFonts w:eastAsia="Times New Roman"/>
          <w:lang w:val="fr-CH"/>
        </w:rPr>
        <w:t xml:space="preserve">Michaël </w:t>
      </w:r>
      <w:proofErr w:type="spellStart"/>
      <w:r w:rsidRPr="00C5287A">
        <w:rPr>
          <w:rFonts w:eastAsia="Times New Roman"/>
          <w:lang w:val="fr-CH"/>
        </w:rPr>
        <w:t>Fürhoff</w:t>
      </w:r>
      <w:proofErr w:type="spellEnd"/>
    </w:p>
    <w:sectPr w:rsidR="00C5287A" w:rsidRPr="00C5287A" w:rsidSect="00E033C7">
      <w:headerReference w:type="default" r:id="rId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0AD3" w14:textId="77777777" w:rsidR="0027222A" w:rsidRDefault="0027222A" w:rsidP="006F4315">
      <w:pPr>
        <w:spacing w:after="0" w:line="240" w:lineRule="auto"/>
      </w:pPr>
      <w:r>
        <w:separator/>
      </w:r>
    </w:p>
  </w:endnote>
  <w:endnote w:type="continuationSeparator" w:id="0">
    <w:p w14:paraId="59DA4CC2" w14:textId="77777777" w:rsidR="0027222A" w:rsidRDefault="0027222A" w:rsidP="006F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DCC1" w14:textId="77777777" w:rsidR="0027222A" w:rsidRDefault="0027222A" w:rsidP="006F4315">
      <w:pPr>
        <w:spacing w:after="0" w:line="240" w:lineRule="auto"/>
      </w:pPr>
      <w:r>
        <w:separator/>
      </w:r>
    </w:p>
  </w:footnote>
  <w:footnote w:type="continuationSeparator" w:id="0">
    <w:p w14:paraId="37BA360A" w14:textId="77777777" w:rsidR="0027222A" w:rsidRDefault="0027222A" w:rsidP="006F4315">
      <w:pPr>
        <w:spacing w:after="0" w:line="240" w:lineRule="auto"/>
      </w:pPr>
      <w:r>
        <w:continuationSeparator/>
      </w:r>
    </w:p>
  </w:footnote>
  <w:footnote w:id="1">
    <w:p w14:paraId="0FFF3279" w14:textId="16E5606C" w:rsidR="00C5287A" w:rsidRPr="00C5287A" w:rsidRDefault="00C5287A">
      <w:pPr>
        <w:pStyle w:val="Notedebasdepage"/>
        <w:rPr>
          <w:lang w:val="fr-CH"/>
        </w:rPr>
      </w:pPr>
      <w:r>
        <w:rPr>
          <w:rStyle w:val="Appelnotedebasdep"/>
        </w:rPr>
        <w:footnoteRef/>
      </w:r>
      <w:r>
        <w:t xml:space="preserve"> </w:t>
      </w:r>
      <w:r w:rsidRPr="00C5287A">
        <w:t xml:space="preserve">Numerus du 7 </w:t>
      </w:r>
      <w:proofErr w:type="spellStart"/>
      <w:r w:rsidRPr="00C5287A">
        <w:t>juillet</w:t>
      </w:r>
      <w:proofErr w:type="spellEnd"/>
      <w:r w:rsidRPr="00C5287A">
        <w:t xml:space="preserve"> 2022 (FAJE)</w:t>
      </w:r>
    </w:p>
  </w:footnote>
  <w:footnote w:id="2">
    <w:p w14:paraId="0763D648" w14:textId="50692F3B" w:rsidR="00C5287A" w:rsidRPr="00C5287A" w:rsidRDefault="00C5287A">
      <w:pPr>
        <w:pStyle w:val="Notedebasdepage"/>
        <w:rPr>
          <w:lang w:val="fr-CH"/>
        </w:rPr>
      </w:pPr>
      <w:r>
        <w:rPr>
          <w:rStyle w:val="Appelnotedebasdep"/>
        </w:rPr>
        <w:footnoteRef/>
      </w:r>
      <w:r w:rsidRPr="00C5287A">
        <w:rPr>
          <w:lang w:val="fr-CH"/>
        </w:rPr>
        <w:t xml:space="preserve"> </w:t>
      </w:r>
      <w:hyperlink r:id="rId1" w:history="1">
        <w:r w:rsidRPr="00BF35C5">
          <w:rPr>
            <w:rStyle w:val="Lienhypertexte"/>
            <w:lang w:val="fr-CH"/>
          </w:rPr>
          <w:t>https://www.24heures.ch/au-moins-4000-enfants-attendent-une-place-en-creche-667275644333</w:t>
        </w:r>
      </w:hyperlink>
      <w:r>
        <w:rPr>
          <w:lang w:val="fr-CH"/>
        </w:rPr>
        <w:t xml:space="preserve"> </w:t>
      </w:r>
    </w:p>
  </w:footnote>
  <w:footnote w:id="3">
    <w:p w14:paraId="516A2C33" w14:textId="559BC6F9" w:rsidR="00EE5373" w:rsidRPr="00EE5373" w:rsidRDefault="00EE5373">
      <w:pPr>
        <w:pStyle w:val="Notedebasdepage"/>
        <w:rPr>
          <w:lang w:val="fr-CH"/>
        </w:rPr>
      </w:pPr>
      <w:r>
        <w:rPr>
          <w:rStyle w:val="Appelnotedebasdep"/>
        </w:rPr>
        <w:footnoteRef/>
      </w:r>
      <w:r w:rsidRPr="00EE5373">
        <w:rPr>
          <w:lang w:val="fr-CH"/>
        </w:rPr>
        <w:t xml:space="preserve"> </w:t>
      </w:r>
      <w:hyperlink r:id="rId2" w:history="1">
        <w:r w:rsidRPr="00BF35C5">
          <w:rPr>
            <w:rStyle w:val="Lienhypertexte"/>
            <w:lang w:val="fr-CH"/>
          </w:rPr>
          <w:t>https://www.24heures.ch/au-moins-4000-enfants-attendent-une-place-en-creche-667275644333</w:t>
        </w:r>
      </w:hyperlink>
      <w:r>
        <w:rPr>
          <w:lang w:val="fr-CH"/>
        </w:rPr>
        <w:t xml:space="preserve"> </w:t>
      </w:r>
      <w:r w:rsidRPr="00EE5373">
        <w:rPr>
          <w:lang w:val="fr-CH"/>
        </w:rPr>
        <w:t xml:space="preserve"> </w:t>
      </w:r>
      <w:r w:rsidRPr="00EE5373">
        <w:rPr>
          <w:lang w:val="fr-CH"/>
        </w:rPr>
        <w:t>(carte interactive - Données de l'Etat de Vaud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4CD1" w14:textId="275931E6" w:rsidR="00EE5373" w:rsidRDefault="00EE5373" w:rsidP="00EE5373">
    <w:pPr>
      <w:pStyle w:val="En-tte"/>
      <w:jc w:val="right"/>
    </w:pPr>
    <w:r>
      <w:rPr>
        <w:noProof/>
      </w:rPr>
      <w:drawing>
        <wp:anchor distT="0" distB="0" distL="114300" distR="114300" simplePos="0" relativeHeight="251659264" behindDoc="0" locked="0" layoutInCell="1" allowOverlap="1" wp14:anchorId="1DFAD338" wp14:editId="33CFBD42">
          <wp:simplePos x="0" y="0"/>
          <wp:positionH relativeFrom="margin">
            <wp:align>left</wp:align>
          </wp:positionH>
          <wp:positionV relativeFrom="paragraph">
            <wp:posOffset>-291797</wp:posOffset>
          </wp:positionV>
          <wp:extent cx="1443209" cy="639471"/>
          <wp:effectExtent l="0" t="0" r="5080" b="8255"/>
          <wp:wrapNone/>
          <wp:docPr id="1161486815" name="Image 1"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86815" name="Image 1" descr="Une image contenant texte, logo, Police,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3209" cy="639471"/>
                  </a:xfrm>
                  <a:prstGeom prst="rect">
                    <a:avLst/>
                  </a:prstGeom>
                </pic:spPr>
              </pic:pic>
            </a:graphicData>
          </a:graphic>
          <wp14:sizeRelH relativeFrom="page">
            <wp14:pctWidth>0</wp14:pctWidth>
          </wp14:sizeRelH>
          <wp14:sizeRelV relativeFrom="page">
            <wp14:pctHeight>0</wp14:pctHeight>
          </wp14:sizeRelV>
        </wp:anchor>
      </w:drawing>
    </w:r>
    <w:r>
      <w:tab/>
      <w:t xml:space="preserve">Le 6 </w:t>
    </w:r>
    <w:proofErr w:type="spellStart"/>
    <w:r>
      <w:t>décembre</w:t>
    </w:r>
    <w:proofErr w:type="spellEnd"/>
    <w: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641"/>
    <w:multiLevelType w:val="hybridMultilevel"/>
    <w:tmpl w:val="4406FD18"/>
    <w:lvl w:ilvl="0" w:tplc="17E86878">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14647913"/>
    <w:multiLevelType w:val="hybridMultilevel"/>
    <w:tmpl w:val="8D7EB92A"/>
    <w:lvl w:ilvl="0" w:tplc="08C4A9EE">
      <w:numFmt w:val="bullet"/>
      <w:lvlText w:val="-"/>
      <w:lvlJc w:val="left"/>
      <w:pPr>
        <w:ind w:left="360" w:hanging="360"/>
      </w:pPr>
      <w:rPr>
        <w:rFonts w:ascii="Aptos" w:eastAsiaTheme="minorHAnsi" w:hAnsi="Aptos" w:cstheme="minorBid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9591B40"/>
    <w:multiLevelType w:val="hybridMultilevel"/>
    <w:tmpl w:val="159684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3660E3B"/>
    <w:multiLevelType w:val="hybridMultilevel"/>
    <w:tmpl w:val="EC10A6EA"/>
    <w:lvl w:ilvl="0" w:tplc="71228CCC">
      <w:start w:val="13"/>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DA47F78"/>
    <w:multiLevelType w:val="hybridMultilevel"/>
    <w:tmpl w:val="F76EE6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55C09EC"/>
    <w:multiLevelType w:val="hybridMultilevel"/>
    <w:tmpl w:val="9C3A00D8"/>
    <w:lvl w:ilvl="0" w:tplc="7E0C285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755E7A62"/>
    <w:multiLevelType w:val="hybridMultilevel"/>
    <w:tmpl w:val="146028E4"/>
    <w:lvl w:ilvl="0" w:tplc="6FFC801C">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74397858">
    <w:abstractNumId w:val="1"/>
  </w:num>
  <w:num w:numId="2" w16cid:durableId="259069083">
    <w:abstractNumId w:val="6"/>
  </w:num>
  <w:num w:numId="3" w16cid:durableId="343671128">
    <w:abstractNumId w:val="3"/>
  </w:num>
  <w:num w:numId="4" w16cid:durableId="1358193331">
    <w:abstractNumId w:val="4"/>
  </w:num>
  <w:num w:numId="5" w16cid:durableId="1402482842">
    <w:abstractNumId w:val="5"/>
  </w:num>
  <w:num w:numId="6" w16cid:durableId="347172394">
    <w:abstractNumId w:val="0"/>
  </w:num>
  <w:num w:numId="7" w16cid:durableId="16471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15"/>
    <w:rsid w:val="00011C70"/>
    <w:rsid w:val="00084CA6"/>
    <w:rsid w:val="000B0927"/>
    <w:rsid w:val="00113574"/>
    <w:rsid w:val="001153B5"/>
    <w:rsid w:val="0013622D"/>
    <w:rsid w:val="0015393B"/>
    <w:rsid w:val="00176FCD"/>
    <w:rsid w:val="00193D1F"/>
    <w:rsid w:val="001A29EB"/>
    <w:rsid w:val="001A70D8"/>
    <w:rsid w:val="001E4DF6"/>
    <w:rsid w:val="00207AA8"/>
    <w:rsid w:val="00227F80"/>
    <w:rsid w:val="00250962"/>
    <w:rsid w:val="0027222A"/>
    <w:rsid w:val="002D02EA"/>
    <w:rsid w:val="002D35F0"/>
    <w:rsid w:val="00346EFD"/>
    <w:rsid w:val="00383F99"/>
    <w:rsid w:val="003C36C8"/>
    <w:rsid w:val="003E2D30"/>
    <w:rsid w:val="003F6B23"/>
    <w:rsid w:val="003F7F15"/>
    <w:rsid w:val="00445359"/>
    <w:rsid w:val="004B16CE"/>
    <w:rsid w:val="00585E3A"/>
    <w:rsid w:val="00592F7C"/>
    <w:rsid w:val="005C2766"/>
    <w:rsid w:val="005D0DA5"/>
    <w:rsid w:val="00644D50"/>
    <w:rsid w:val="0067294F"/>
    <w:rsid w:val="006A2A8D"/>
    <w:rsid w:val="006E3BC5"/>
    <w:rsid w:val="006F4315"/>
    <w:rsid w:val="006F6B13"/>
    <w:rsid w:val="00725021"/>
    <w:rsid w:val="00740BF9"/>
    <w:rsid w:val="007559B1"/>
    <w:rsid w:val="007F469F"/>
    <w:rsid w:val="00832495"/>
    <w:rsid w:val="009048BF"/>
    <w:rsid w:val="009A1A74"/>
    <w:rsid w:val="009C18BB"/>
    <w:rsid w:val="00A42D26"/>
    <w:rsid w:val="00AA26EC"/>
    <w:rsid w:val="00AE30F4"/>
    <w:rsid w:val="00AE7DED"/>
    <w:rsid w:val="00B13A30"/>
    <w:rsid w:val="00B46838"/>
    <w:rsid w:val="00B564FE"/>
    <w:rsid w:val="00B67A20"/>
    <w:rsid w:val="00BD2BDF"/>
    <w:rsid w:val="00C4718B"/>
    <w:rsid w:val="00C5287A"/>
    <w:rsid w:val="00CF3A81"/>
    <w:rsid w:val="00D66FF2"/>
    <w:rsid w:val="00D94A35"/>
    <w:rsid w:val="00D964D2"/>
    <w:rsid w:val="00DA2A59"/>
    <w:rsid w:val="00DE3E9E"/>
    <w:rsid w:val="00E033C7"/>
    <w:rsid w:val="00EE5373"/>
    <w:rsid w:val="00EE5EB2"/>
    <w:rsid w:val="00EF2E7E"/>
    <w:rsid w:val="00F065F4"/>
    <w:rsid w:val="00FB10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C221"/>
  <w15:chartTrackingRefBased/>
  <w15:docId w15:val="{F2AFE562-5DF6-4C1B-87E4-205EB252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4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4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43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43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43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43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43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43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43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43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43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43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43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43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43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43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43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4315"/>
    <w:rPr>
      <w:rFonts w:eastAsiaTheme="majorEastAsia" w:cstheme="majorBidi"/>
      <w:color w:val="272727" w:themeColor="text1" w:themeTint="D8"/>
    </w:rPr>
  </w:style>
  <w:style w:type="paragraph" w:styleId="Titre">
    <w:name w:val="Title"/>
    <w:basedOn w:val="Normal"/>
    <w:next w:val="Normal"/>
    <w:link w:val="TitreCar"/>
    <w:uiPriority w:val="10"/>
    <w:qFormat/>
    <w:rsid w:val="006F4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43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43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43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4315"/>
    <w:pPr>
      <w:spacing w:before="160"/>
      <w:jc w:val="center"/>
    </w:pPr>
    <w:rPr>
      <w:i/>
      <w:iCs/>
      <w:color w:val="404040" w:themeColor="text1" w:themeTint="BF"/>
    </w:rPr>
  </w:style>
  <w:style w:type="character" w:customStyle="1" w:styleId="CitationCar">
    <w:name w:val="Citation Car"/>
    <w:basedOn w:val="Policepardfaut"/>
    <w:link w:val="Citation"/>
    <w:uiPriority w:val="29"/>
    <w:rsid w:val="006F4315"/>
    <w:rPr>
      <w:i/>
      <w:iCs/>
      <w:color w:val="404040" w:themeColor="text1" w:themeTint="BF"/>
    </w:rPr>
  </w:style>
  <w:style w:type="paragraph" w:styleId="Paragraphedeliste">
    <w:name w:val="List Paragraph"/>
    <w:basedOn w:val="Normal"/>
    <w:uiPriority w:val="34"/>
    <w:qFormat/>
    <w:rsid w:val="006F4315"/>
    <w:pPr>
      <w:ind w:left="720"/>
      <w:contextualSpacing/>
    </w:pPr>
  </w:style>
  <w:style w:type="character" w:styleId="Accentuationintense">
    <w:name w:val="Intense Emphasis"/>
    <w:basedOn w:val="Policepardfaut"/>
    <w:uiPriority w:val="21"/>
    <w:qFormat/>
    <w:rsid w:val="006F4315"/>
    <w:rPr>
      <w:i/>
      <w:iCs/>
      <w:color w:val="0F4761" w:themeColor="accent1" w:themeShade="BF"/>
    </w:rPr>
  </w:style>
  <w:style w:type="paragraph" w:styleId="Citationintense">
    <w:name w:val="Intense Quote"/>
    <w:basedOn w:val="Normal"/>
    <w:next w:val="Normal"/>
    <w:link w:val="CitationintenseCar"/>
    <w:uiPriority w:val="30"/>
    <w:qFormat/>
    <w:rsid w:val="006F4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4315"/>
    <w:rPr>
      <w:i/>
      <w:iCs/>
      <w:color w:val="0F4761" w:themeColor="accent1" w:themeShade="BF"/>
    </w:rPr>
  </w:style>
  <w:style w:type="character" w:styleId="Rfrenceintense">
    <w:name w:val="Intense Reference"/>
    <w:basedOn w:val="Policepardfaut"/>
    <w:uiPriority w:val="32"/>
    <w:qFormat/>
    <w:rsid w:val="006F4315"/>
    <w:rPr>
      <w:b/>
      <w:bCs/>
      <w:smallCaps/>
      <w:color w:val="0F4761" w:themeColor="accent1" w:themeShade="BF"/>
      <w:spacing w:val="5"/>
    </w:rPr>
  </w:style>
  <w:style w:type="character" w:styleId="Lienhypertexte">
    <w:name w:val="Hyperlink"/>
    <w:basedOn w:val="Policepardfaut"/>
    <w:uiPriority w:val="99"/>
    <w:unhideWhenUsed/>
    <w:rsid w:val="006F4315"/>
    <w:rPr>
      <w:color w:val="467886" w:themeColor="hyperlink"/>
      <w:u w:val="single"/>
    </w:rPr>
  </w:style>
  <w:style w:type="character" w:styleId="Mentionnonrsolue">
    <w:name w:val="Unresolved Mention"/>
    <w:basedOn w:val="Policepardfaut"/>
    <w:uiPriority w:val="99"/>
    <w:semiHidden/>
    <w:unhideWhenUsed/>
    <w:rsid w:val="006F4315"/>
    <w:rPr>
      <w:color w:val="605E5C"/>
      <w:shd w:val="clear" w:color="auto" w:fill="E1DFDD"/>
    </w:rPr>
  </w:style>
  <w:style w:type="paragraph" w:styleId="Notedebasdepage">
    <w:name w:val="footnote text"/>
    <w:basedOn w:val="Normal"/>
    <w:link w:val="NotedebasdepageCar"/>
    <w:uiPriority w:val="99"/>
    <w:semiHidden/>
    <w:unhideWhenUsed/>
    <w:rsid w:val="006F43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F4315"/>
    <w:rPr>
      <w:sz w:val="20"/>
      <w:szCs w:val="20"/>
    </w:rPr>
  </w:style>
  <w:style w:type="character" w:styleId="Appelnotedebasdep">
    <w:name w:val="footnote reference"/>
    <w:basedOn w:val="Policepardfaut"/>
    <w:uiPriority w:val="99"/>
    <w:unhideWhenUsed/>
    <w:rsid w:val="006F4315"/>
    <w:rPr>
      <w:vertAlign w:val="superscript"/>
    </w:rPr>
  </w:style>
  <w:style w:type="character" w:styleId="Lienhypertextesuivivisit">
    <w:name w:val="FollowedHyperlink"/>
    <w:basedOn w:val="Policepardfaut"/>
    <w:uiPriority w:val="99"/>
    <w:semiHidden/>
    <w:unhideWhenUsed/>
    <w:rsid w:val="00084CA6"/>
    <w:rPr>
      <w:color w:val="96607D" w:themeColor="followedHyperlink"/>
      <w:u w:val="single"/>
    </w:rPr>
  </w:style>
  <w:style w:type="paragraph" w:styleId="En-tte">
    <w:name w:val="header"/>
    <w:basedOn w:val="Normal"/>
    <w:link w:val="En-tteCar"/>
    <w:uiPriority w:val="99"/>
    <w:unhideWhenUsed/>
    <w:rsid w:val="006E3BC5"/>
    <w:pPr>
      <w:tabs>
        <w:tab w:val="center" w:pos="4536"/>
        <w:tab w:val="right" w:pos="9072"/>
      </w:tabs>
      <w:spacing w:after="0" w:line="240" w:lineRule="auto"/>
    </w:pPr>
  </w:style>
  <w:style w:type="character" w:customStyle="1" w:styleId="En-tteCar">
    <w:name w:val="En-tête Car"/>
    <w:basedOn w:val="Policepardfaut"/>
    <w:link w:val="En-tte"/>
    <w:uiPriority w:val="99"/>
    <w:rsid w:val="006E3BC5"/>
  </w:style>
  <w:style w:type="paragraph" w:styleId="Pieddepage">
    <w:name w:val="footer"/>
    <w:basedOn w:val="Normal"/>
    <w:link w:val="PieddepageCar"/>
    <w:uiPriority w:val="99"/>
    <w:unhideWhenUsed/>
    <w:rsid w:val="006E3B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4heures.ch/au-moins-4000-enfants-attendent-une-place-en-creche-667275644333" TargetMode="External"/><Relationship Id="rId1" Type="http://schemas.openxmlformats.org/officeDocument/2006/relationships/hyperlink" Target="https://www.24heures.ch/au-moins-4000-enfants-attendent-une-place-en-creche-6672756443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6875-415A-43F0-B671-990D1F4A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La Mantia</dc:creator>
  <cp:keywords/>
  <dc:description/>
  <cp:lastModifiedBy>Orlane Brechbühl</cp:lastModifiedBy>
  <cp:revision>25</cp:revision>
  <dcterms:created xsi:type="dcterms:W3CDTF">2024-10-07T13:11:00Z</dcterms:created>
  <dcterms:modified xsi:type="dcterms:W3CDTF">2025-01-23T10:18:00Z</dcterms:modified>
</cp:coreProperties>
</file>