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557B" w14:textId="5A9A0924" w:rsidR="00433DF0" w:rsidRPr="00436E75" w:rsidRDefault="00FC6295" w:rsidP="00433DF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Motion</w:t>
      </w:r>
      <w:r w:rsidRPr="00436E75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E267C9" w:rsidRPr="00436E75">
        <w:rPr>
          <w:rFonts w:ascii="Calibri" w:hAnsi="Calibri" w:cs="Calibri"/>
          <w:b/>
          <w:bCs/>
          <w:color w:val="000000"/>
          <w:sz w:val="28"/>
          <w:szCs w:val="28"/>
        </w:rPr>
        <w:t>Einführung der Subjektfinanzierung bei der ausserfamiliären Kinderbetreuung</w:t>
      </w:r>
    </w:p>
    <w:p w14:paraId="66DDFFC9" w14:textId="04AF9F34" w:rsidR="00433DF0" w:rsidRPr="00436E75" w:rsidRDefault="00E267C9" w:rsidP="00433DF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436E75">
        <w:rPr>
          <w:rFonts w:ascii="Calibri" w:hAnsi="Calibri" w:cs="Calibri"/>
          <w:b/>
          <w:bCs/>
          <w:color w:val="000000"/>
        </w:rPr>
        <w:t>Unterzeichnerin</w:t>
      </w:r>
      <w:r w:rsidR="00433DF0" w:rsidRPr="00436E75">
        <w:rPr>
          <w:rFonts w:ascii="Calibri" w:hAnsi="Calibri" w:cs="Calibri"/>
          <w:b/>
          <w:bCs/>
          <w:color w:val="000000"/>
        </w:rPr>
        <w:t>: Nadine Vögeli</w:t>
      </w:r>
    </w:p>
    <w:p w14:paraId="6DAAB362" w14:textId="77777777" w:rsidR="00433DF0" w:rsidRPr="00436E75" w:rsidRDefault="00433DF0" w:rsidP="00433DF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8B0AFFC" w14:textId="77777777" w:rsidR="00433DF0" w:rsidRPr="00436E75" w:rsidRDefault="00433DF0" w:rsidP="00433DF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36E75">
        <w:rPr>
          <w:rFonts w:ascii="Calibri" w:hAnsi="Calibri" w:cs="Calibri"/>
          <w:b/>
          <w:bCs/>
          <w:color w:val="000000"/>
          <w:sz w:val="28"/>
          <w:szCs w:val="28"/>
        </w:rPr>
        <w:t>Antrag</w:t>
      </w:r>
    </w:p>
    <w:p w14:paraId="2D9AE8ED" w14:textId="48125BCE" w:rsidR="005F37C1" w:rsidRPr="00436E75" w:rsidRDefault="00433DF0" w:rsidP="00E267C9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Der Gemeinderat von </w:t>
      </w:r>
      <w:r w:rsidR="00FA0C6E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XXXXXX</w:t>
      </w:r>
      <w:r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wird beauftragt, </w:t>
      </w:r>
      <w:r w:rsidR="00E267C9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ein Konzept zur Subjektfinanzierung von Kinderbetreuungsangeboten auszuarbeiten. </w:t>
      </w:r>
      <w:r w:rsidR="005F37C1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Die Subjektfinanzierung </w:t>
      </w:r>
      <w:r w:rsidR="00A34D4B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soll dabei einerseits </w:t>
      </w:r>
      <w:r w:rsidR="00AD6C42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in</w:t>
      </w:r>
      <w:r w:rsidR="00A34D4B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Kindertagesstätten, andererseits </w:t>
      </w:r>
      <w:r w:rsidR="00AD6C42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bei</w:t>
      </w:r>
      <w:r w:rsidR="00A34D4B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E83F24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Tageseltern</w:t>
      </w:r>
      <w:r w:rsidR="00AD6C42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anwendbar sein.</w:t>
      </w:r>
      <w:r w:rsidR="005815C1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D</w:t>
      </w:r>
      <w:r w:rsidR="00573DBE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ie Ausgestaltung des Konzeptes berücksichtigt die finanziellen Möglichkeiten der Gemeinde</w:t>
      </w:r>
      <w:r w:rsidR="0064231A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, bezieht aber auch mögliche zusätzliche Steuereinnahmen </w:t>
      </w:r>
      <w:r w:rsidR="00557248"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als positiven Effekt der Subjektfinanzierung mit ein. </w:t>
      </w:r>
    </w:p>
    <w:p w14:paraId="16348692" w14:textId="1E746166" w:rsidR="00433DF0" w:rsidRPr="00436E75" w:rsidRDefault="00FC6933" w:rsidP="00E267C9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Ziel ist es, dieses Konzept auf den </w:t>
      </w:r>
      <w:r w:rsidR="00FA0C6E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xx.xx.xxxx</w:t>
      </w:r>
      <w:r w:rsidRPr="00436E75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umzusetzen. </w:t>
      </w:r>
    </w:p>
    <w:p w14:paraId="781B3B2B" w14:textId="77777777" w:rsidR="00433DF0" w:rsidRPr="00436E75" w:rsidRDefault="00433DF0" w:rsidP="00433DF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7B9E04C" w14:textId="77777777" w:rsidR="00433DF0" w:rsidRPr="00436E75" w:rsidRDefault="00433DF0" w:rsidP="00433DF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36E75">
        <w:rPr>
          <w:rFonts w:ascii="Calibri" w:hAnsi="Calibri" w:cs="Calibri"/>
          <w:b/>
          <w:bCs/>
          <w:color w:val="000000"/>
          <w:sz w:val="28"/>
          <w:szCs w:val="28"/>
        </w:rPr>
        <w:t>Begründung</w:t>
      </w:r>
    </w:p>
    <w:p w14:paraId="2E310EA4" w14:textId="402AC9CD" w:rsidR="00EA0F30" w:rsidRDefault="00AD69DB" w:rsidP="00B37F89">
      <w:pPr>
        <w:spacing w:after="160" w:line="259" w:lineRule="auto"/>
        <w:rPr>
          <w:rFonts w:ascii="Calibri" w:hAnsi="Calibri" w:cs="Calibri"/>
        </w:rPr>
      </w:pPr>
      <w:r w:rsidRPr="00436E75">
        <w:rPr>
          <w:rFonts w:ascii="Calibri" w:hAnsi="Calibri" w:cs="Calibri"/>
        </w:rPr>
        <w:t xml:space="preserve">Die Subjektfinanzierung </w:t>
      </w:r>
      <w:r w:rsidR="00FB589B" w:rsidRPr="00436E75">
        <w:rPr>
          <w:rFonts w:ascii="Calibri" w:hAnsi="Calibri" w:cs="Calibri"/>
        </w:rPr>
        <w:t>wird heute aus verschiedenen Gründen von Fachpersonen</w:t>
      </w:r>
      <w:r w:rsidR="0014460D">
        <w:rPr>
          <w:rFonts w:ascii="Calibri" w:hAnsi="Calibri" w:cs="Calibri"/>
        </w:rPr>
        <w:t>, vom Amt für soziale Sicherheit Kanton Solothurn</w:t>
      </w:r>
      <w:r w:rsidR="0066167D">
        <w:rPr>
          <w:rFonts w:ascii="Calibri" w:hAnsi="Calibri" w:cs="Calibri"/>
        </w:rPr>
        <w:t xml:space="preserve"> sowie von Ö</w:t>
      </w:r>
      <w:r w:rsidR="003F19D4">
        <w:rPr>
          <w:rFonts w:ascii="Calibri" w:hAnsi="Calibri" w:cs="Calibri"/>
        </w:rPr>
        <w:t>konomen</w:t>
      </w:r>
      <w:r w:rsidR="00BD3EDE">
        <w:rPr>
          <w:rFonts w:ascii="Calibri" w:hAnsi="Calibri" w:cs="Calibri"/>
        </w:rPr>
        <w:t xml:space="preserve"> empfohlen. </w:t>
      </w:r>
      <w:r w:rsidR="00BF0B5C">
        <w:rPr>
          <w:rFonts w:ascii="Calibri" w:hAnsi="Calibri" w:cs="Calibri"/>
        </w:rPr>
        <w:t xml:space="preserve">Der VSEG unterstützt bei einem </w:t>
      </w:r>
      <w:r w:rsidR="00EA0F30">
        <w:rPr>
          <w:rFonts w:ascii="Calibri" w:hAnsi="Calibri" w:cs="Calibri"/>
        </w:rPr>
        <w:t xml:space="preserve">Wechsel </w:t>
      </w:r>
      <w:r w:rsidR="006C76CA">
        <w:rPr>
          <w:rFonts w:ascii="Calibri" w:hAnsi="Calibri" w:cs="Calibri"/>
        </w:rPr>
        <w:t xml:space="preserve">oder der Einführung </w:t>
      </w:r>
      <w:r w:rsidR="00874E24">
        <w:rPr>
          <w:rFonts w:ascii="Calibri" w:hAnsi="Calibri" w:cs="Calibri"/>
        </w:rPr>
        <w:t xml:space="preserve">mit der </w:t>
      </w:r>
      <w:r w:rsidR="00C54594" w:rsidRPr="00C54594">
        <w:rPr>
          <w:rFonts w:ascii="Calibri" w:hAnsi="Calibri" w:cs="Calibri"/>
        </w:rPr>
        <w:t>Softwarelösung kiBon</w:t>
      </w:r>
      <w:r w:rsidR="00C54594">
        <w:rPr>
          <w:rFonts w:ascii="Calibri" w:hAnsi="Calibri" w:cs="Calibri"/>
        </w:rPr>
        <w:t xml:space="preserve">, welche die Administration stark vereinfacht. </w:t>
      </w:r>
      <w:r w:rsidR="00CA0339" w:rsidRPr="00CA0339">
        <w:rPr>
          <w:rFonts w:ascii="Calibri" w:hAnsi="Calibri" w:cs="Calibri"/>
        </w:rPr>
        <w:t>Der Gesuchsprozess ist komplett digitalisiert und es müssen praktisch keine Daten von Hand nacherfasst werden</w:t>
      </w:r>
      <w:r w:rsidR="00CA0339">
        <w:rPr>
          <w:rFonts w:ascii="Calibri" w:hAnsi="Calibri" w:cs="Calibri"/>
        </w:rPr>
        <w:t>.</w:t>
      </w:r>
    </w:p>
    <w:p w14:paraId="28493F48" w14:textId="15156681" w:rsidR="00884846" w:rsidRDefault="003F19D4" w:rsidP="00B37F89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Auswirkungen auf die Angebotsvielfalt und die Angebotsqualität sind </w:t>
      </w:r>
      <w:r w:rsidR="00A5401A">
        <w:rPr>
          <w:rFonts w:ascii="Calibri" w:hAnsi="Calibri" w:cs="Calibri"/>
        </w:rPr>
        <w:t xml:space="preserve">als ausschliesslich positiv zu bewerten. Ebenfalls kann davon ausgegangen werden, dass Eltern eher bereit sind, ihre Kinder ausserfamiliär betreuen zu lassen, wenn sie </w:t>
      </w:r>
      <w:r w:rsidR="000C48A5">
        <w:rPr>
          <w:rFonts w:ascii="Calibri" w:hAnsi="Calibri" w:cs="Calibri"/>
        </w:rPr>
        <w:t>die</w:t>
      </w:r>
      <w:r w:rsidR="00A006CE">
        <w:rPr>
          <w:rFonts w:ascii="Calibri" w:hAnsi="Calibri" w:cs="Calibri"/>
        </w:rPr>
        <w:t xml:space="preserve"> Qualität und die</w:t>
      </w:r>
      <w:r w:rsidR="000C48A5">
        <w:rPr>
          <w:rFonts w:ascii="Calibri" w:hAnsi="Calibri" w:cs="Calibri"/>
        </w:rPr>
        <w:t xml:space="preserve"> </w:t>
      </w:r>
      <w:r w:rsidR="005D7F31">
        <w:rPr>
          <w:rFonts w:ascii="Calibri" w:hAnsi="Calibri" w:cs="Calibri"/>
        </w:rPr>
        <w:t xml:space="preserve">Art der Betreuung </w:t>
      </w:r>
      <w:r w:rsidR="00A006CE">
        <w:rPr>
          <w:rFonts w:ascii="Calibri" w:hAnsi="Calibri" w:cs="Calibri"/>
        </w:rPr>
        <w:t xml:space="preserve">sowie </w:t>
      </w:r>
      <w:r w:rsidR="005D7F31">
        <w:rPr>
          <w:rFonts w:ascii="Calibri" w:hAnsi="Calibri" w:cs="Calibri"/>
        </w:rPr>
        <w:t xml:space="preserve">die Institution </w:t>
      </w:r>
      <w:r w:rsidR="00A27497">
        <w:rPr>
          <w:rFonts w:ascii="Calibri" w:hAnsi="Calibri" w:cs="Calibri"/>
        </w:rPr>
        <w:t>selbst</w:t>
      </w:r>
      <w:r w:rsidR="00A006CE">
        <w:rPr>
          <w:rFonts w:ascii="Calibri" w:hAnsi="Calibri" w:cs="Calibri"/>
        </w:rPr>
        <w:t xml:space="preserve"> </w:t>
      </w:r>
      <w:r w:rsidR="005D7F31">
        <w:rPr>
          <w:rFonts w:ascii="Calibri" w:hAnsi="Calibri" w:cs="Calibri"/>
        </w:rPr>
        <w:t xml:space="preserve">wählen können. </w:t>
      </w:r>
      <w:r w:rsidR="00A006CE">
        <w:rPr>
          <w:rFonts w:ascii="Calibri" w:hAnsi="Calibri" w:cs="Calibri"/>
        </w:rPr>
        <w:t xml:space="preserve">Studien zeigen auch, dass eine verstärkte finanzielle Unterstützung der abgebenden Eltern deren Beschäftigungsgrad erhöht und </w:t>
      </w:r>
      <w:r w:rsidR="00A27497">
        <w:rPr>
          <w:rFonts w:ascii="Calibri" w:hAnsi="Calibri" w:cs="Calibri"/>
        </w:rPr>
        <w:t>somit einen</w:t>
      </w:r>
      <w:r w:rsidR="00A006CE">
        <w:rPr>
          <w:rFonts w:ascii="Calibri" w:hAnsi="Calibri" w:cs="Calibri"/>
        </w:rPr>
        <w:t xml:space="preserve"> positiven Einfluss auf die </w:t>
      </w:r>
      <w:r w:rsidR="00AF79A0">
        <w:rPr>
          <w:rFonts w:ascii="Calibri" w:hAnsi="Calibri" w:cs="Calibri"/>
        </w:rPr>
        <w:t xml:space="preserve">Steuereinnahmen </w:t>
      </w:r>
      <w:r w:rsidR="00A006CE">
        <w:rPr>
          <w:rFonts w:ascii="Calibri" w:hAnsi="Calibri" w:cs="Calibri"/>
        </w:rPr>
        <w:t>der Gemeinde hat.</w:t>
      </w:r>
      <w:r w:rsidR="00AF79A0">
        <w:rPr>
          <w:rFonts w:ascii="Calibri" w:hAnsi="Calibri" w:cs="Calibri"/>
        </w:rPr>
        <w:t xml:space="preserve"> </w:t>
      </w:r>
      <w:r w:rsidR="005E476E">
        <w:rPr>
          <w:rFonts w:ascii="Calibri" w:hAnsi="Calibri" w:cs="Calibri"/>
        </w:rPr>
        <w:t xml:space="preserve">Eine an der </w:t>
      </w:r>
      <w:r w:rsidR="00605373">
        <w:rPr>
          <w:rFonts w:ascii="Calibri" w:hAnsi="Calibri" w:cs="Calibri"/>
        </w:rPr>
        <w:t>Universität</w:t>
      </w:r>
      <w:r w:rsidR="005E476E">
        <w:rPr>
          <w:rFonts w:ascii="Calibri" w:hAnsi="Calibri" w:cs="Calibri"/>
        </w:rPr>
        <w:t xml:space="preserve"> St. Gallen verfasste Arbeit konnte </w:t>
      </w:r>
      <w:r w:rsidR="00605373">
        <w:rPr>
          <w:rFonts w:ascii="Calibri" w:hAnsi="Calibri" w:cs="Calibri"/>
        </w:rPr>
        <w:t xml:space="preserve">bereits im Jahr 2014 </w:t>
      </w:r>
      <w:r w:rsidR="00A935F9">
        <w:rPr>
          <w:rFonts w:ascii="Calibri" w:hAnsi="Calibri" w:cs="Calibri"/>
        </w:rPr>
        <w:t xml:space="preserve">eine Erhöhung der Einkommen der </w:t>
      </w:r>
      <w:r w:rsidR="009834C6">
        <w:rPr>
          <w:rFonts w:ascii="Calibri" w:hAnsi="Calibri" w:cs="Calibri"/>
        </w:rPr>
        <w:t>begünstigten Familien um 5 - 7%</w:t>
      </w:r>
      <w:r w:rsidR="00695AD5">
        <w:rPr>
          <w:rFonts w:ascii="Calibri" w:hAnsi="Calibri" w:cs="Calibri"/>
        </w:rPr>
        <w:t xml:space="preserve"> nachweisen. Diese Erhöhung der Einkommen schlägt sich</w:t>
      </w:r>
      <w:r w:rsidR="0008244B">
        <w:rPr>
          <w:rFonts w:ascii="Calibri" w:hAnsi="Calibri" w:cs="Calibri"/>
        </w:rPr>
        <w:t xml:space="preserve"> </w:t>
      </w:r>
      <w:r w:rsidR="00A006CE">
        <w:rPr>
          <w:rFonts w:ascii="Calibri" w:hAnsi="Calibri" w:cs="Calibri"/>
        </w:rPr>
        <w:t xml:space="preserve">unmittelbar </w:t>
      </w:r>
      <w:r w:rsidR="0008244B">
        <w:rPr>
          <w:rFonts w:ascii="Calibri" w:hAnsi="Calibri" w:cs="Calibri"/>
        </w:rPr>
        <w:t xml:space="preserve">in den </w:t>
      </w:r>
      <w:r w:rsidR="003848E9">
        <w:rPr>
          <w:rFonts w:ascii="Calibri" w:hAnsi="Calibri" w:cs="Calibri"/>
        </w:rPr>
        <w:t>Steuereinnahmen der Gemeinden nieder</w:t>
      </w:r>
      <w:r w:rsidR="0008244B">
        <w:rPr>
          <w:rFonts w:ascii="Calibri" w:hAnsi="Calibri" w:cs="Calibri"/>
        </w:rPr>
        <w:t xml:space="preserve">. </w:t>
      </w:r>
      <w:r w:rsidR="00332313">
        <w:rPr>
          <w:rFonts w:ascii="Calibri" w:hAnsi="Calibri" w:cs="Calibri"/>
        </w:rPr>
        <w:t>Siehe dazu den Ecoplan Bericht</w:t>
      </w:r>
      <w:r w:rsidR="00D63953">
        <w:rPr>
          <w:rFonts w:ascii="Calibri" w:hAnsi="Calibri" w:cs="Calibri"/>
        </w:rPr>
        <w:t xml:space="preserve"> "</w:t>
      </w:r>
      <w:r w:rsidR="00D63953" w:rsidRPr="00D63953">
        <w:rPr>
          <w:rFonts w:ascii="Calibri" w:hAnsi="Calibri" w:cs="Calibri"/>
        </w:rPr>
        <w:t>Familienergänzende Kinderbetreuung für den Vorschulbereich im Kanton Solothurn</w:t>
      </w:r>
      <w:r w:rsidR="00D63953">
        <w:rPr>
          <w:rFonts w:ascii="Calibri" w:hAnsi="Calibri" w:cs="Calibri"/>
        </w:rPr>
        <w:t xml:space="preserve">" ab Seite 51. </w:t>
      </w:r>
    </w:p>
    <w:p w14:paraId="00E2665E" w14:textId="241A0156" w:rsidR="00EE09F6" w:rsidRDefault="00EE09F6" w:rsidP="00B37F89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Die heut</w:t>
      </w:r>
      <w:r w:rsidR="007C06E5">
        <w:rPr>
          <w:rFonts w:ascii="Calibri" w:hAnsi="Calibri" w:cs="Calibri"/>
        </w:rPr>
        <w:t>ige</w:t>
      </w:r>
      <w:r>
        <w:rPr>
          <w:rFonts w:ascii="Calibri" w:hAnsi="Calibri" w:cs="Calibri"/>
        </w:rPr>
        <w:t xml:space="preserve"> </w:t>
      </w:r>
      <w:r w:rsidR="00952511">
        <w:rPr>
          <w:rFonts w:ascii="Calibri" w:hAnsi="Calibri" w:cs="Calibri"/>
        </w:rPr>
        <w:t xml:space="preserve">Objektfinanzierung verhindert, dass Eltern ihre Kinder an einem Ort nach Wahl betreuen lassen können. </w:t>
      </w:r>
      <w:r w:rsidR="007C06E5">
        <w:rPr>
          <w:rFonts w:ascii="Calibri" w:hAnsi="Calibri" w:cs="Calibri"/>
        </w:rPr>
        <w:t xml:space="preserve">Dies ist nicht zeitgemäss und schränkt </w:t>
      </w:r>
      <w:r w:rsidR="00EC7D97">
        <w:rPr>
          <w:rFonts w:ascii="Calibri" w:hAnsi="Calibri" w:cs="Calibri"/>
        </w:rPr>
        <w:t xml:space="preserve">vor allem Eltern, die auf subventionierte Plätze angewiesen sind, unnötig ein. </w:t>
      </w:r>
      <w:r w:rsidR="0062622E">
        <w:rPr>
          <w:rFonts w:ascii="Calibri" w:hAnsi="Calibri" w:cs="Calibri"/>
        </w:rPr>
        <w:t xml:space="preserve">Vermögende Eltern hingegen können ihre Kinder am Ort der Wahl betreuen lassen. </w:t>
      </w:r>
      <w:r w:rsidR="00F650AC">
        <w:rPr>
          <w:rFonts w:ascii="Calibri" w:hAnsi="Calibri" w:cs="Calibri"/>
        </w:rPr>
        <w:t xml:space="preserve">Diese Regelung ist unfair und bringt für die Gemeinde keinen Zusatznutzen. </w:t>
      </w:r>
      <w:r w:rsidR="00FC48E1">
        <w:rPr>
          <w:rFonts w:ascii="Calibri" w:hAnsi="Calibri" w:cs="Calibri"/>
        </w:rPr>
        <w:t>Die Befürchtung, dass durch die Umstellung der Finanzierung ein "Wildwuchs" entstehen könnte</w:t>
      </w:r>
      <w:r w:rsidR="000D12FA">
        <w:rPr>
          <w:rFonts w:ascii="Calibri" w:hAnsi="Calibri" w:cs="Calibri"/>
        </w:rPr>
        <w:t>, ist abwegig. Noch wenn durch die Umstellung verschiedene AnbieterInnen ermuntert würden, in Hägendorf ein Kinderbetreuungs</w:t>
      </w:r>
      <w:r w:rsidR="00FD668E">
        <w:rPr>
          <w:rFonts w:ascii="Calibri" w:hAnsi="Calibri" w:cs="Calibri"/>
        </w:rPr>
        <w:t>angebot zu eröffnen</w:t>
      </w:r>
      <w:r w:rsidR="00B259E2">
        <w:rPr>
          <w:rFonts w:ascii="Calibri" w:hAnsi="Calibri" w:cs="Calibri"/>
        </w:rPr>
        <w:t>,</w:t>
      </w:r>
      <w:r w:rsidR="00FD668E">
        <w:rPr>
          <w:rFonts w:ascii="Calibri" w:hAnsi="Calibri" w:cs="Calibri"/>
        </w:rPr>
        <w:t xml:space="preserve"> hätte dies für die Gemeinde keinerlei negative Auswirkungen. </w:t>
      </w:r>
      <w:r w:rsidR="004A269E">
        <w:rPr>
          <w:rFonts w:ascii="Calibri" w:hAnsi="Calibri" w:cs="Calibri"/>
        </w:rPr>
        <w:t xml:space="preserve">Der Betrieb einer Kindertagesstätte </w:t>
      </w:r>
      <w:r w:rsidR="00B259E2">
        <w:rPr>
          <w:rFonts w:ascii="Calibri" w:hAnsi="Calibri" w:cs="Calibri"/>
        </w:rPr>
        <w:t xml:space="preserve">muss </w:t>
      </w:r>
      <w:r w:rsidR="004A269E">
        <w:rPr>
          <w:rFonts w:ascii="Calibri" w:hAnsi="Calibri" w:cs="Calibri"/>
        </w:rPr>
        <w:t>vom zuständigen kantonale</w:t>
      </w:r>
      <w:r w:rsidR="00267176">
        <w:rPr>
          <w:rFonts w:ascii="Calibri" w:hAnsi="Calibri" w:cs="Calibri"/>
        </w:rPr>
        <w:t>n</w:t>
      </w:r>
      <w:r w:rsidR="004A269E">
        <w:rPr>
          <w:rFonts w:ascii="Calibri" w:hAnsi="Calibri" w:cs="Calibri"/>
        </w:rPr>
        <w:t xml:space="preserve"> Amt bewilligt werden</w:t>
      </w:r>
      <w:r w:rsidR="00B259E2">
        <w:rPr>
          <w:rFonts w:ascii="Calibri" w:hAnsi="Calibri" w:cs="Calibri"/>
        </w:rPr>
        <w:t xml:space="preserve">, es müssen </w:t>
      </w:r>
      <w:r w:rsidR="00923F8C">
        <w:rPr>
          <w:rFonts w:ascii="Calibri" w:hAnsi="Calibri" w:cs="Calibri"/>
        </w:rPr>
        <w:t xml:space="preserve">entsprechende </w:t>
      </w:r>
      <w:r w:rsidR="00B259E2">
        <w:rPr>
          <w:rFonts w:ascii="Calibri" w:hAnsi="Calibri" w:cs="Calibri"/>
        </w:rPr>
        <w:t xml:space="preserve">Auflagen </w:t>
      </w:r>
      <w:r w:rsidR="00923F8C">
        <w:rPr>
          <w:rFonts w:ascii="Calibri" w:hAnsi="Calibri" w:cs="Calibri"/>
        </w:rPr>
        <w:t xml:space="preserve">in Bezug auf die Qualität der Kinderbetreuung </w:t>
      </w:r>
      <w:r w:rsidR="00B259E2">
        <w:rPr>
          <w:rFonts w:ascii="Calibri" w:hAnsi="Calibri" w:cs="Calibri"/>
        </w:rPr>
        <w:t>eingehalten werden.</w:t>
      </w:r>
      <w:r w:rsidR="004A269E">
        <w:rPr>
          <w:rFonts w:ascii="Calibri" w:hAnsi="Calibri" w:cs="Calibri"/>
        </w:rPr>
        <w:t xml:space="preserve"> </w:t>
      </w:r>
      <w:r w:rsidR="00923F8C">
        <w:rPr>
          <w:rFonts w:ascii="Calibri" w:hAnsi="Calibri" w:cs="Calibri"/>
        </w:rPr>
        <w:t xml:space="preserve">Auch bei der Unterstützung von </w:t>
      </w:r>
      <w:r w:rsidR="00A27497">
        <w:rPr>
          <w:rFonts w:ascii="Calibri" w:hAnsi="Calibri" w:cs="Calibri"/>
        </w:rPr>
        <w:t>Eltern,</w:t>
      </w:r>
      <w:r w:rsidR="00923F8C">
        <w:rPr>
          <w:rFonts w:ascii="Calibri" w:hAnsi="Calibri" w:cs="Calibri"/>
        </w:rPr>
        <w:t xml:space="preserve"> die ihre Kinder bei Tageseltern betreuen lassen, </w:t>
      </w:r>
      <w:r w:rsidR="00BB15C1">
        <w:rPr>
          <w:rFonts w:ascii="Calibri" w:hAnsi="Calibri" w:cs="Calibri"/>
        </w:rPr>
        <w:t xml:space="preserve">könnte entschieden werden, dass nur Tageseltern von Betreuungsgutscheinen profitieren dürfen, welche </w:t>
      </w:r>
      <w:r w:rsidR="00A719DB">
        <w:rPr>
          <w:rFonts w:ascii="Calibri" w:hAnsi="Calibri" w:cs="Calibri"/>
        </w:rPr>
        <w:t>Mitglied beim VTSO (</w:t>
      </w:r>
      <w:r w:rsidR="00CE4208" w:rsidRPr="00CE4208">
        <w:rPr>
          <w:rFonts w:ascii="Calibri" w:hAnsi="Calibri" w:cs="Calibri"/>
        </w:rPr>
        <w:t>https://www.tagesfamilien-so.ch/</w:t>
      </w:r>
      <w:r w:rsidR="00CE4208">
        <w:rPr>
          <w:rFonts w:ascii="Calibri" w:hAnsi="Calibri" w:cs="Calibri"/>
        </w:rPr>
        <w:t xml:space="preserve">) sind </w:t>
      </w:r>
      <w:r w:rsidR="00B03A8F">
        <w:rPr>
          <w:rFonts w:ascii="Calibri" w:hAnsi="Calibri" w:cs="Calibri"/>
        </w:rPr>
        <w:t xml:space="preserve">und dessen Standards einhalten. </w:t>
      </w:r>
    </w:p>
    <w:p w14:paraId="4D192289" w14:textId="470E1403" w:rsidR="00334B2B" w:rsidRDefault="00334B2B" w:rsidP="00B37F89">
      <w:pPr>
        <w:spacing w:after="160" w:line="259" w:lineRule="auto"/>
        <w:contextualSpacing/>
        <w:rPr>
          <w:rFonts w:ascii="Calibri" w:hAnsi="Calibri" w:cs="Calibri"/>
        </w:rPr>
      </w:pPr>
    </w:p>
    <w:p w14:paraId="0B205973" w14:textId="2BAEF411" w:rsidR="00114DE8" w:rsidRPr="00436E75" w:rsidRDefault="00114DE8" w:rsidP="00114DE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436E75">
        <w:rPr>
          <w:rFonts w:ascii="Calibri" w:hAnsi="Calibri" w:cs="Calibri"/>
          <w:b/>
          <w:bCs/>
          <w:color w:val="000000"/>
        </w:rPr>
        <w:t>Nadine Vögeli, Kantonsrätin</w:t>
      </w:r>
      <w:r w:rsidR="00CF5E5A" w:rsidRPr="00436E75">
        <w:rPr>
          <w:rFonts w:ascii="Calibri" w:hAnsi="Calibri" w:cs="Calibri"/>
          <w:b/>
          <w:bCs/>
          <w:color w:val="000000"/>
        </w:rPr>
        <w:t xml:space="preserve"> SP</w:t>
      </w:r>
    </w:p>
    <w:p w14:paraId="33EFA1D6" w14:textId="11E20ED2" w:rsidR="00114DE8" w:rsidRPr="00436E75" w:rsidRDefault="00114DE8" w:rsidP="00B37F89">
      <w:pPr>
        <w:spacing w:after="160" w:line="259" w:lineRule="auto"/>
        <w:rPr>
          <w:rFonts w:ascii="Calibri" w:hAnsi="Calibri" w:cs="Calibri"/>
          <w:color w:val="0000FF"/>
          <w:sz w:val="20"/>
          <w:szCs w:val="20"/>
        </w:rPr>
      </w:pPr>
    </w:p>
    <w:sectPr w:rsidR="00114DE8" w:rsidRPr="00436E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F0"/>
    <w:rsid w:val="000029D8"/>
    <w:rsid w:val="0008244B"/>
    <w:rsid w:val="000B0B30"/>
    <w:rsid w:val="000C48A5"/>
    <w:rsid w:val="000D12FA"/>
    <w:rsid w:val="00114DE8"/>
    <w:rsid w:val="0014460D"/>
    <w:rsid w:val="001479CB"/>
    <w:rsid w:val="00196E2F"/>
    <w:rsid w:val="001A5A15"/>
    <w:rsid w:val="001B505B"/>
    <w:rsid w:val="00267176"/>
    <w:rsid w:val="002858D3"/>
    <w:rsid w:val="002E0B47"/>
    <w:rsid w:val="00332313"/>
    <w:rsid w:val="00334B2B"/>
    <w:rsid w:val="0035742D"/>
    <w:rsid w:val="003848E9"/>
    <w:rsid w:val="003975E6"/>
    <w:rsid w:val="003C2F82"/>
    <w:rsid w:val="003F19D4"/>
    <w:rsid w:val="004139F9"/>
    <w:rsid w:val="00433DF0"/>
    <w:rsid w:val="00436E75"/>
    <w:rsid w:val="004438C9"/>
    <w:rsid w:val="004A269E"/>
    <w:rsid w:val="004B2399"/>
    <w:rsid w:val="00530DCF"/>
    <w:rsid w:val="005448B9"/>
    <w:rsid w:val="005467AC"/>
    <w:rsid w:val="00552679"/>
    <w:rsid w:val="00557248"/>
    <w:rsid w:val="00573DBE"/>
    <w:rsid w:val="005815C1"/>
    <w:rsid w:val="005D7F31"/>
    <w:rsid w:val="005E476E"/>
    <w:rsid w:val="005F37C1"/>
    <w:rsid w:val="00605373"/>
    <w:rsid w:val="0062622E"/>
    <w:rsid w:val="0064231A"/>
    <w:rsid w:val="0066167D"/>
    <w:rsid w:val="00695AD5"/>
    <w:rsid w:val="006C76CA"/>
    <w:rsid w:val="007C06E5"/>
    <w:rsid w:val="00874E24"/>
    <w:rsid w:val="00884846"/>
    <w:rsid w:val="0090282A"/>
    <w:rsid w:val="00923F8C"/>
    <w:rsid w:val="00950B32"/>
    <w:rsid w:val="00952511"/>
    <w:rsid w:val="009834C6"/>
    <w:rsid w:val="009F222D"/>
    <w:rsid w:val="009F7D55"/>
    <w:rsid w:val="00A006CE"/>
    <w:rsid w:val="00A163E6"/>
    <w:rsid w:val="00A27497"/>
    <w:rsid w:val="00A34D4B"/>
    <w:rsid w:val="00A5401A"/>
    <w:rsid w:val="00A64EFC"/>
    <w:rsid w:val="00A719DB"/>
    <w:rsid w:val="00A935F9"/>
    <w:rsid w:val="00AD1E33"/>
    <w:rsid w:val="00AD69DB"/>
    <w:rsid w:val="00AD6C42"/>
    <w:rsid w:val="00AF79A0"/>
    <w:rsid w:val="00B03A8F"/>
    <w:rsid w:val="00B259E2"/>
    <w:rsid w:val="00B37F89"/>
    <w:rsid w:val="00B505D8"/>
    <w:rsid w:val="00BB15C1"/>
    <w:rsid w:val="00BB611F"/>
    <w:rsid w:val="00BD3EDE"/>
    <w:rsid w:val="00BD4D6E"/>
    <w:rsid w:val="00BE5D87"/>
    <w:rsid w:val="00BF0B5C"/>
    <w:rsid w:val="00C54594"/>
    <w:rsid w:val="00C600DF"/>
    <w:rsid w:val="00C612AE"/>
    <w:rsid w:val="00CA0339"/>
    <w:rsid w:val="00CE4208"/>
    <w:rsid w:val="00CF5E5A"/>
    <w:rsid w:val="00D15747"/>
    <w:rsid w:val="00D63953"/>
    <w:rsid w:val="00D90A4B"/>
    <w:rsid w:val="00DD4817"/>
    <w:rsid w:val="00E267C9"/>
    <w:rsid w:val="00E83F24"/>
    <w:rsid w:val="00EA0F30"/>
    <w:rsid w:val="00EC7D97"/>
    <w:rsid w:val="00EE09F6"/>
    <w:rsid w:val="00F16374"/>
    <w:rsid w:val="00F650AC"/>
    <w:rsid w:val="00F957E0"/>
    <w:rsid w:val="00FA0C6E"/>
    <w:rsid w:val="00FB589B"/>
    <w:rsid w:val="00FC48E1"/>
    <w:rsid w:val="00FC6295"/>
    <w:rsid w:val="00FC6933"/>
    <w:rsid w:val="00FD4BD3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81A23"/>
  <w15:chartTrackingRefBased/>
  <w15:docId w15:val="{C89F84B2-09D4-47C7-BE58-673C8D45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0B32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484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484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37F8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D69D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157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57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57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57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57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7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Vögeli</dc:creator>
  <cp:keywords/>
  <dc:description/>
  <cp:lastModifiedBy>Fabian Mueller</cp:lastModifiedBy>
  <cp:revision>2</cp:revision>
  <cp:lastPrinted>2020-01-30T06:34:00Z</cp:lastPrinted>
  <dcterms:created xsi:type="dcterms:W3CDTF">2026-06-21T21:18:00Z</dcterms:created>
  <dcterms:modified xsi:type="dcterms:W3CDTF">2026-06-21T21:18:00Z</dcterms:modified>
</cp:coreProperties>
</file>